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F759A" w14:textId="12F8D36A" w:rsidR="00BD0937" w:rsidRPr="00BD0937" w:rsidRDefault="00BD0937" w:rsidP="00BD0937">
      <w:pPr>
        <w:spacing w:after="0"/>
        <w:jc w:val="center"/>
        <w:rPr>
          <w:b/>
          <w:bCs/>
          <w:sz w:val="20"/>
          <w:szCs w:val="20"/>
        </w:rPr>
      </w:pPr>
      <w:r w:rsidRPr="00BD0937">
        <w:rPr>
          <w:b/>
          <w:bCs/>
          <w:sz w:val="20"/>
          <w:szCs w:val="20"/>
        </w:rPr>
        <w:t>LOCATED PREACHERS</w:t>
      </w:r>
    </w:p>
    <w:p w14:paraId="587A93BE" w14:textId="6ED356D5" w:rsidR="00BD0937" w:rsidRDefault="00BD0937" w:rsidP="00BD0937">
      <w:pPr>
        <w:spacing w:after="0"/>
        <w:jc w:val="both"/>
        <w:rPr>
          <w:sz w:val="20"/>
          <w:szCs w:val="20"/>
        </w:rPr>
      </w:pPr>
    </w:p>
    <w:p w14:paraId="0D81425A" w14:textId="4650296F" w:rsidR="00BD0937" w:rsidRDefault="00CD51F2" w:rsidP="00BD0937">
      <w:pPr>
        <w:spacing w:after="0"/>
        <w:jc w:val="both"/>
        <w:rPr>
          <w:i/>
          <w:iCs/>
          <w:sz w:val="20"/>
          <w:szCs w:val="20"/>
        </w:rPr>
      </w:pPr>
      <w:r w:rsidRPr="00CD51F2">
        <w:rPr>
          <w:i/>
          <w:iCs/>
          <w:sz w:val="20"/>
          <w:szCs w:val="20"/>
          <w:u w:val="single"/>
        </w:rPr>
        <w:t>Preliminary note from Lanny</w:t>
      </w:r>
      <w:r>
        <w:rPr>
          <w:i/>
          <w:iCs/>
          <w:sz w:val="20"/>
          <w:szCs w:val="20"/>
        </w:rPr>
        <w:t xml:space="preserve">: </w:t>
      </w:r>
      <w:r w:rsidR="00BD0937" w:rsidRPr="00CD51F2">
        <w:rPr>
          <w:i/>
          <w:iCs/>
          <w:sz w:val="20"/>
          <w:szCs w:val="20"/>
        </w:rPr>
        <w:t>There are a small handful of brethren who believe that “located preachers” are not authorized in Scripture. When I lived in Kentucky, this was certainly an issue among some brethren. Even here at Fishers, I still occasionally receive questions about this</w:t>
      </w:r>
      <w:r>
        <w:rPr>
          <w:i/>
          <w:iCs/>
          <w:sz w:val="20"/>
          <w:szCs w:val="20"/>
        </w:rPr>
        <w:t xml:space="preserve"> topic</w:t>
      </w:r>
      <w:r w:rsidR="00BD0937" w:rsidRPr="00CD51F2">
        <w:rPr>
          <w:i/>
          <w:iCs/>
          <w:sz w:val="20"/>
          <w:szCs w:val="20"/>
        </w:rPr>
        <w:t>. S</w:t>
      </w:r>
      <w:r w:rsidR="00A72EB0">
        <w:rPr>
          <w:i/>
          <w:iCs/>
          <w:sz w:val="20"/>
          <w:szCs w:val="20"/>
        </w:rPr>
        <w:t>ince I was looking for an idea for the bulletin</w:t>
      </w:r>
      <w:r w:rsidR="00BD0937" w:rsidRPr="00CD51F2">
        <w:rPr>
          <w:i/>
          <w:iCs/>
          <w:sz w:val="20"/>
          <w:szCs w:val="20"/>
        </w:rPr>
        <w:t>, I thought I’d share a recent response I gave on</w:t>
      </w:r>
      <w:r w:rsidR="00A72EB0">
        <w:rPr>
          <w:i/>
          <w:iCs/>
          <w:sz w:val="20"/>
          <w:szCs w:val="20"/>
        </w:rPr>
        <w:t xml:space="preserve"> the issue of “located preachers” …</w:t>
      </w:r>
    </w:p>
    <w:p w14:paraId="15B79459" w14:textId="77777777" w:rsidR="00CD51F2" w:rsidRPr="00CD51F2" w:rsidRDefault="00CD51F2" w:rsidP="00BD0937">
      <w:pPr>
        <w:spacing w:after="0"/>
        <w:jc w:val="both"/>
        <w:rPr>
          <w:sz w:val="20"/>
          <w:szCs w:val="20"/>
        </w:rPr>
      </w:pPr>
    </w:p>
    <w:p w14:paraId="74ADAD84" w14:textId="3001775F" w:rsidR="00BD0937" w:rsidRPr="00BD0937" w:rsidRDefault="00BD0937" w:rsidP="00BD0937">
      <w:pPr>
        <w:spacing w:after="0"/>
        <w:jc w:val="both"/>
        <w:rPr>
          <w:sz w:val="20"/>
          <w:szCs w:val="20"/>
        </w:rPr>
      </w:pPr>
      <w:r w:rsidRPr="00BD0937">
        <w:rPr>
          <w:sz w:val="20"/>
          <w:szCs w:val="20"/>
        </w:rPr>
        <w:t>As I have said many times, the authorization for a located preacher is simply a matter of </w:t>
      </w:r>
      <w:r w:rsidRPr="00BD0937">
        <w:rPr>
          <w:b/>
          <w:bCs/>
          <w:i/>
          <w:iCs/>
          <w:sz w:val="20"/>
          <w:szCs w:val="20"/>
        </w:rPr>
        <w:t>human judgment;</w:t>
      </w:r>
      <w:r w:rsidRPr="00BD0937">
        <w:rPr>
          <w:sz w:val="20"/>
          <w:szCs w:val="20"/>
        </w:rPr>
        <w:t xml:space="preserve"> there is no Biblical requirement to have one. Churches exercise human judgment on a whole host of matters: having a building, having Bible classes for all ages, having multiple cups, how the communion is distributed, how the collection is taken, how many services per week, etc. Choosing to have (or NOT have) a located preacher falls under the same category. There is no </w:t>
      </w:r>
      <w:r w:rsidR="008F3F80">
        <w:rPr>
          <w:sz w:val="20"/>
          <w:szCs w:val="20"/>
        </w:rPr>
        <w:t xml:space="preserve">issue of </w:t>
      </w:r>
      <w:r w:rsidRPr="00BD0937">
        <w:rPr>
          <w:sz w:val="20"/>
          <w:szCs w:val="20"/>
        </w:rPr>
        <w:t>right or wrong here. </w:t>
      </w:r>
      <w:r w:rsidRPr="00BD0937">
        <w:rPr>
          <w:b/>
          <w:bCs/>
          <w:i/>
          <w:iCs/>
          <w:sz w:val="20"/>
          <w:szCs w:val="20"/>
        </w:rPr>
        <w:t>This is precisely why you do not find a “command” for a located preacher! If it were a command, it would no longer be optional!</w:t>
      </w:r>
    </w:p>
    <w:p w14:paraId="33D9EA3A" w14:textId="77777777" w:rsidR="00BD0937" w:rsidRDefault="00BD0937" w:rsidP="00BD0937">
      <w:pPr>
        <w:spacing w:after="0"/>
        <w:jc w:val="both"/>
        <w:rPr>
          <w:sz w:val="20"/>
          <w:szCs w:val="20"/>
        </w:rPr>
      </w:pPr>
    </w:p>
    <w:p w14:paraId="45E6A341" w14:textId="589AD2B1" w:rsidR="00BD0937" w:rsidRPr="00BD0937" w:rsidRDefault="00BD0937" w:rsidP="00BD0937">
      <w:pPr>
        <w:spacing w:after="0"/>
        <w:jc w:val="both"/>
        <w:rPr>
          <w:sz w:val="20"/>
          <w:szCs w:val="20"/>
        </w:rPr>
      </w:pPr>
      <w:r w:rsidRPr="00BD0937">
        <w:rPr>
          <w:sz w:val="20"/>
          <w:szCs w:val="20"/>
        </w:rPr>
        <w:t xml:space="preserve">But these “no located preacher” folk act as if there is only ONE way to preach, and that is to have every member </w:t>
      </w:r>
      <w:r w:rsidR="00A72EB0">
        <w:rPr>
          <w:sz w:val="20"/>
          <w:szCs w:val="20"/>
        </w:rPr>
        <w:t>do this work</w:t>
      </w:r>
      <w:r w:rsidRPr="00BD0937">
        <w:rPr>
          <w:sz w:val="20"/>
          <w:szCs w:val="20"/>
        </w:rPr>
        <w:t xml:space="preserve">. </w:t>
      </w:r>
      <w:r w:rsidR="00CD51F2">
        <w:rPr>
          <w:sz w:val="20"/>
          <w:szCs w:val="20"/>
        </w:rPr>
        <w:t xml:space="preserve">One article I read </w:t>
      </w:r>
      <w:r w:rsidRPr="00BD0937">
        <w:rPr>
          <w:sz w:val="20"/>
          <w:szCs w:val="20"/>
        </w:rPr>
        <w:t>said it</w:t>
      </w:r>
      <w:r w:rsidR="00CD51F2">
        <w:rPr>
          <w:sz w:val="20"/>
          <w:szCs w:val="20"/>
        </w:rPr>
        <w:t xml:space="preserve"> like this</w:t>
      </w:r>
      <w:r w:rsidRPr="00BD0937">
        <w:rPr>
          <w:sz w:val="20"/>
          <w:szCs w:val="20"/>
        </w:rPr>
        <w:t>: </w:t>
      </w:r>
      <w:r w:rsidRPr="00BD0937">
        <w:rPr>
          <w:b/>
          <w:bCs/>
          <w:i/>
          <w:iCs/>
          <w:sz w:val="20"/>
          <w:szCs w:val="20"/>
        </w:rPr>
        <w:t>“there is </w:t>
      </w:r>
      <w:r w:rsidRPr="00BD0937">
        <w:rPr>
          <w:b/>
          <w:bCs/>
          <w:i/>
          <w:iCs/>
          <w:sz w:val="20"/>
          <w:szCs w:val="20"/>
          <w:u w:val="single"/>
        </w:rPr>
        <w:t>no</w:t>
      </w:r>
      <w:r w:rsidRPr="00BD0937">
        <w:rPr>
          <w:b/>
          <w:bCs/>
          <w:i/>
          <w:iCs/>
          <w:sz w:val="20"/>
          <w:szCs w:val="20"/>
        </w:rPr>
        <w:t> </w:t>
      </w:r>
      <w:r w:rsidRPr="00BD0937">
        <w:rPr>
          <w:b/>
          <w:bCs/>
          <w:i/>
          <w:iCs/>
          <w:sz w:val="20"/>
          <w:szCs w:val="20"/>
          <w:u w:val="single"/>
        </w:rPr>
        <w:t>other</w:t>
      </w:r>
      <w:r w:rsidRPr="00BD0937">
        <w:rPr>
          <w:b/>
          <w:bCs/>
          <w:i/>
          <w:iCs/>
          <w:sz w:val="20"/>
          <w:szCs w:val="20"/>
        </w:rPr>
        <w:t> </w:t>
      </w:r>
      <w:r w:rsidRPr="00BD0937">
        <w:rPr>
          <w:b/>
          <w:bCs/>
          <w:i/>
          <w:iCs/>
          <w:sz w:val="20"/>
          <w:szCs w:val="20"/>
          <w:u w:val="single"/>
        </w:rPr>
        <w:t>system</w:t>
      </w:r>
      <w:r w:rsidRPr="00BD0937">
        <w:rPr>
          <w:b/>
          <w:bCs/>
          <w:i/>
          <w:iCs/>
          <w:sz w:val="20"/>
          <w:szCs w:val="20"/>
        </w:rPr>
        <w:t> of preaching and teaching authorized by the New Testament other than one </w:t>
      </w:r>
      <w:r w:rsidRPr="00BD0937">
        <w:rPr>
          <w:b/>
          <w:bCs/>
          <w:i/>
          <w:iCs/>
          <w:sz w:val="20"/>
          <w:szCs w:val="20"/>
          <w:u w:val="single"/>
        </w:rPr>
        <w:t>fully</w:t>
      </w:r>
      <w:r w:rsidRPr="00BD0937">
        <w:rPr>
          <w:b/>
          <w:bCs/>
          <w:i/>
          <w:iCs/>
          <w:sz w:val="20"/>
          <w:szCs w:val="20"/>
        </w:rPr>
        <w:t> utilizing </w:t>
      </w:r>
      <w:r w:rsidRPr="00BD0937">
        <w:rPr>
          <w:b/>
          <w:bCs/>
          <w:i/>
          <w:iCs/>
          <w:sz w:val="20"/>
          <w:szCs w:val="20"/>
          <w:u w:val="single"/>
        </w:rPr>
        <w:t>every</w:t>
      </w:r>
      <w:r w:rsidRPr="00BD0937">
        <w:rPr>
          <w:b/>
          <w:bCs/>
          <w:i/>
          <w:iCs/>
          <w:sz w:val="20"/>
          <w:szCs w:val="20"/>
        </w:rPr>
        <w:t> capable male member.”</w:t>
      </w:r>
      <w:r w:rsidRPr="00BD0937">
        <w:rPr>
          <w:sz w:val="20"/>
          <w:szCs w:val="20"/>
        </w:rPr>
        <w:t> What verse do they cite to prove this</w:t>
      </w:r>
      <w:r w:rsidR="00A72EB0">
        <w:rPr>
          <w:sz w:val="20"/>
          <w:szCs w:val="20"/>
        </w:rPr>
        <w:t xml:space="preserve">? </w:t>
      </w:r>
      <w:r w:rsidRPr="00BD0937">
        <w:rPr>
          <w:sz w:val="20"/>
          <w:szCs w:val="20"/>
        </w:rPr>
        <w:t>NONE! They cite passages about every member doing his part</w:t>
      </w:r>
      <w:r w:rsidR="00CD51F2">
        <w:rPr>
          <w:sz w:val="20"/>
          <w:szCs w:val="20"/>
        </w:rPr>
        <w:t xml:space="preserve"> (e.g. Ep.4:16)</w:t>
      </w:r>
      <w:r w:rsidRPr="00BD0937">
        <w:rPr>
          <w:sz w:val="20"/>
          <w:szCs w:val="20"/>
        </w:rPr>
        <w:t> – but that</w:t>
      </w:r>
      <w:r w:rsidR="00CD51F2">
        <w:rPr>
          <w:sz w:val="20"/>
          <w:szCs w:val="20"/>
        </w:rPr>
        <w:t xml:space="preserve"> principle</w:t>
      </w:r>
      <w:r w:rsidRPr="00BD0937">
        <w:rPr>
          <w:sz w:val="20"/>
          <w:szCs w:val="20"/>
        </w:rPr>
        <w:t xml:space="preserve"> is not limited to preaching!</w:t>
      </w:r>
      <w:r w:rsidRPr="00BD0937">
        <w:rPr>
          <w:b/>
          <w:bCs/>
          <w:i/>
          <w:iCs/>
          <w:sz w:val="20"/>
          <w:szCs w:val="20"/>
        </w:rPr>
        <w:t> </w:t>
      </w:r>
      <w:r w:rsidRPr="00BD0937">
        <w:rPr>
          <w:sz w:val="20"/>
          <w:szCs w:val="20"/>
        </w:rPr>
        <w:t xml:space="preserve">There are many other ways to do your part in the body of Christ. Examples include waiting on the table, leading prayer, leading singing, serving as elders or deacons, maintaining the facilities, teaching Bible classes, and helping with </w:t>
      </w:r>
      <w:r w:rsidR="007459D0">
        <w:rPr>
          <w:sz w:val="20"/>
          <w:szCs w:val="20"/>
        </w:rPr>
        <w:t xml:space="preserve">visitation or </w:t>
      </w:r>
      <w:r w:rsidRPr="00BD0937">
        <w:rPr>
          <w:sz w:val="20"/>
          <w:szCs w:val="20"/>
        </w:rPr>
        <w:t>benevolent work.</w:t>
      </w:r>
    </w:p>
    <w:p w14:paraId="52E951D9" w14:textId="77777777" w:rsidR="00BD0937" w:rsidRDefault="00BD0937" w:rsidP="00BD0937">
      <w:pPr>
        <w:spacing w:after="0"/>
        <w:jc w:val="both"/>
        <w:rPr>
          <w:sz w:val="20"/>
          <w:szCs w:val="20"/>
        </w:rPr>
      </w:pPr>
    </w:p>
    <w:p w14:paraId="3C11C9A8" w14:textId="2D11BD85" w:rsidR="00BD0937" w:rsidRPr="00BD0937" w:rsidRDefault="007E27DF" w:rsidP="00BD0937">
      <w:pPr>
        <w:spacing w:after="0"/>
        <w:jc w:val="both"/>
        <w:rPr>
          <w:sz w:val="20"/>
          <w:szCs w:val="20"/>
        </w:rPr>
      </w:pPr>
      <w:r>
        <w:rPr>
          <w:sz w:val="20"/>
          <w:szCs w:val="20"/>
        </w:rPr>
        <w:t>Should</w:t>
      </w:r>
      <w:r w:rsidR="00BD0937" w:rsidRPr="00BD0937">
        <w:rPr>
          <w:sz w:val="20"/>
          <w:szCs w:val="20"/>
        </w:rPr>
        <w:t xml:space="preserve"> a preacher be paid? Yes! In fact, Paul argues that a preacher </w:t>
      </w:r>
      <w:r w:rsidR="001973AF">
        <w:rPr>
          <w:sz w:val="20"/>
          <w:szCs w:val="20"/>
        </w:rPr>
        <w:t>may</w:t>
      </w:r>
      <w:r w:rsidR="00BD0937" w:rsidRPr="00BD0937">
        <w:rPr>
          <w:sz w:val="20"/>
          <w:szCs w:val="20"/>
        </w:rPr>
        <w:t xml:space="preserve"> </w:t>
      </w:r>
      <w:r w:rsidR="00BD0937" w:rsidRPr="00BD0937">
        <w:rPr>
          <w:b/>
          <w:bCs/>
          <w:i/>
          <w:iCs/>
          <w:sz w:val="20"/>
          <w:szCs w:val="20"/>
        </w:rPr>
        <w:t>derive his entire living</w:t>
      </w:r>
      <w:r w:rsidR="00BD0937" w:rsidRPr="00BD0937">
        <w:rPr>
          <w:sz w:val="20"/>
          <w:szCs w:val="20"/>
        </w:rPr>
        <w:t xml:space="preserve"> from preaching the gospel (1Cor.9:14). Is </w:t>
      </w:r>
      <w:r w:rsidR="00BD0937" w:rsidRPr="00BD0937">
        <w:rPr>
          <w:b/>
          <w:bCs/>
          <w:i/>
          <w:iCs/>
          <w:sz w:val="20"/>
          <w:szCs w:val="20"/>
          <w:u w:val="single"/>
        </w:rPr>
        <w:t>every</w:t>
      </w:r>
      <w:r w:rsidR="00BD0937" w:rsidRPr="00BD0937">
        <w:rPr>
          <w:sz w:val="20"/>
          <w:szCs w:val="20"/>
        </w:rPr>
        <w:t xml:space="preserve"> male member</w:t>
      </w:r>
      <w:r w:rsidR="00CD51F2">
        <w:rPr>
          <w:sz w:val="20"/>
          <w:szCs w:val="20"/>
        </w:rPr>
        <w:t xml:space="preserve"> supposed</w:t>
      </w:r>
      <w:r w:rsidR="00BD0937" w:rsidRPr="00BD0937">
        <w:rPr>
          <w:sz w:val="20"/>
          <w:szCs w:val="20"/>
        </w:rPr>
        <w:t xml:space="preserve"> to quit their secular job and preach for a living? Obviously not, for several reasons: 1) </w:t>
      </w:r>
      <w:r w:rsidR="008F3F80">
        <w:rPr>
          <w:sz w:val="20"/>
          <w:szCs w:val="20"/>
        </w:rPr>
        <w:t xml:space="preserve">The local church would not be </w:t>
      </w:r>
      <w:r w:rsidR="00BD0937" w:rsidRPr="00BD0937">
        <w:rPr>
          <w:sz w:val="20"/>
          <w:szCs w:val="20"/>
        </w:rPr>
        <w:t>able to afford to pay every male member enough to live on in exchange for his preaching work (1Cor.9:14)</w:t>
      </w:r>
      <w:r w:rsidR="008F3F80">
        <w:rPr>
          <w:sz w:val="20"/>
          <w:szCs w:val="20"/>
        </w:rPr>
        <w:t>.</w:t>
      </w:r>
      <w:r w:rsidR="00BD0937" w:rsidRPr="00BD0937">
        <w:rPr>
          <w:sz w:val="20"/>
          <w:szCs w:val="20"/>
        </w:rPr>
        <w:t xml:space="preserve"> 2) Not every male member is talented enough to preach (Rm.12:6-8). 3) Not every male member SHOULD </w:t>
      </w:r>
      <w:r w:rsidR="00CD51F2">
        <w:rPr>
          <w:sz w:val="20"/>
          <w:szCs w:val="20"/>
        </w:rPr>
        <w:t>preach</w:t>
      </w:r>
      <w:r w:rsidR="00BD0937" w:rsidRPr="00BD0937">
        <w:rPr>
          <w:sz w:val="20"/>
          <w:szCs w:val="20"/>
        </w:rPr>
        <w:t xml:space="preserve"> (Jm.3:1).</w:t>
      </w:r>
    </w:p>
    <w:p w14:paraId="031FAE4B" w14:textId="77777777" w:rsidR="00BD0937" w:rsidRDefault="00BD0937" w:rsidP="00BD0937">
      <w:pPr>
        <w:spacing w:after="0"/>
        <w:jc w:val="both"/>
        <w:rPr>
          <w:sz w:val="20"/>
          <w:szCs w:val="20"/>
        </w:rPr>
      </w:pPr>
    </w:p>
    <w:p w14:paraId="11721218" w14:textId="56C37F7E" w:rsidR="00BD0937" w:rsidRPr="00BD0937" w:rsidRDefault="008F3F80" w:rsidP="00BD0937">
      <w:pPr>
        <w:spacing w:after="0"/>
        <w:jc w:val="both"/>
        <w:rPr>
          <w:sz w:val="20"/>
          <w:szCs w:val="20"/>
        </w:rPr>
      </w:pPr>
      <w:r>
        <w:rPr>
          <w:sz w:val="20"/>
          <w:szCs w:val="20"/>
        </w:rPr>
        <w:t>The</w:t>
      </w:r>
      <w:r w:rsidR="00BD0937" w:rsidRPr="00BD0937">
        <w:rPr>
          <w:sz w:val="20"/>
          <w:szCs w:val="20"/>
        </w:rPr>
        <w:t xml:space="preserve"> article </w:t>
      </w:r>
      <w:r>
        <w:rPr>
          <w:sz w:val="20"/>
          <w:szCs w:val="20"/>
        </w:rPr>
        <w:t xml:space="preserve">noted above </w:t>
      </w:r>
      <w:r w:rsidR="00BD0937" w:rsidRPr="00BD0937">
        <w:rPr>
          <w:sz w:val="20"/>
          <w:szCs w:val="20"/>
        </w:rPr>
        <w:t>asks, </w:t>
      </w:r>
      <w:r w:rsidR="00BD0937" w:rsidRPr="00BD0937">
        <w:rPr>
          <w:b/>
          <w:bCs/>
          <w:i/>
          <w:iCs/>
          <w:sz w:val="20"/>
          <w:szCs w:val="20"/>
        </w:rPr>
        <w:t>“But where, O man of God, can we find the authority to limit public service preaching and teaching to one or two men of a congregation attended by hundreds?”</w:t>
      </w:r>
      <w:r w:rsidR="00BD0937" w:rsidRPr="00BD0937">
        <w:rPr>
          <w:sz w:val="20"/>
          <w:szCs w:val="20"/>
        </w:rPr>
        <w:t> To which I reply, “If we can</w:t>
      </w:r>
      <w:r>
        <w:rPr>
          <w:sz w:val="20"/>
          <w:szCs w:val="20"/>
        </w:rPr>
        <w:t>’</w:t>
      </w:r>
      <w:r w:rsidR="00BD0937" w:rsidRPr="00BD0937">
        <w:rPr>
          <w:sz w:val="20"/>
          <w:szCs w:val="20"/>
        </w:rPr>
        <w:t xml:space="preserve">t limit pubic service preaching </w:t>
      </w:r>
      <w:r w:rsidR="007459D0">
        <w:rPr>
          <w:sz w:val="20"/>
          <w:szCs w:val="20"/>
        </w:rPr>
        <w:t xml:space="preserve">and teaching </w:t>
      </w:r>
      <w:r w:rsidR="00BD0937" w:rsidRPr="00BD0937">
        <w:rPr>
          <w:sz w:val="20"/>
          <w:szCs w:val="20"/>
        </w:rPr>
        <w:t>to one or two men, then what about</w:t>
      </w:r>
      <w:r>
        <w:rPr>
          <w:sz w:val="20"/>
          <w:szCs w:val="20"/>
        </w:rPr>
        <w:t xml:space="preserve"> limiting it to</w:t>
      </w:r>
      <w:r w:rsidR="00BD0937" w:rsidRPr="00BD0937">
        <w:rPr>
          <w:sz w:val="20"/>
          <w:szCs w:val="20"/>
        </w:rPr>
        <w:t> </w:t>
      </w:r>
      <w:r w:rsidR="00BD0937" w:rsidRPr="00BD0937">
        <w:rPr>
          <w:b/>
          <w:bCs/>
          <w:i/>
          <w:iCs/>
          <w:sz w:val="20"/>
          <w:szCs w:val="20"/>
        </w:rPr>
        <w:t>three</w:t>
      </w:r>
      <w:r w:rsidR="00BD0937" w:rsidRPr="00BD0937">
        <w:rPr>
          <w:sz w:val="20"/>
          <w:szCs w:val="20"/>
        </w:rPr>
        <w:t> men? </w:t>
      </w:r>
      <w:r w:rsidR="00BD0937" w:rsidRPr="00BD0937">
        <w:rPr>
          <w:b/>
          <w:bCs/>
          <w:i/>
          <w:iCs/>
          <w:sz w:val="20"/>
          <w:szCs w:val="20"/>
        </w:rPr>
        <w:t>Four</w:t>
      </w:r>
      <w:r w:rsidR="00BD0937" w:rsidRPr="00BD0937">
        <w:rPr>
          <w:sz w:val="20"/>
          <w:szCs w:val="20"/>
        </w:rPr>
        <w:t> men? </w:t>
      </w:r>
      <w:r w:rsidR="00BD0937" w:rsidRPr="00BD0937">
        <w:rPr>
          <w:b/>
          <w:bCs/>
          <w:i/>
          <w:iCs/>
          <w:sz w:val="20"/>
          <w:szCs w:val="20"/>
        </w:rPr>
        <w:t>What</w:t>
      </w:r>
      <w:r w:rsidR="007459D0">
        <w:rPr>
          <w:b/>
          <w:bCs/>
          <w:i/>
          <w:iCs/>
          <w:sz w:val="20"/>
          <w:szCs w:val="20"/>
        </w:rPr>
        <w:t xml:space="preserve"> i</w:t>
      </w:r>
      <w:r w:rsidR="00BD0937" w:rsidRPr="00BD0937">
        <w:rPr>
          <w:b/>
          <w:bCs/>
          <w:i/>
          <w:iCs/>
          <w:sz w:val="20"/>
          <w:szCs w:val="20"/>
        </w:rPr>
        <w:t xml:space="preserve">s the minimum </w:t>
      </w:r>
      <w:r w:rsidRPr="00BD0937">
        <w:rPr>
          <w:b/>
          <w:bCs/>
          <w:i/>
          <w:iCs/>
          <w:sz w:val="20"/>
          <w:szCs w:val="20"/>
        </w:rPr>
        <w:t xml:space="preserve">number of preachers </w:t>
      </w:r>
      <w:r w:rsidR="00BD0937" w:rsidRPr="00BD0937">
        <w:rPr>
          <w:b/>
          <w:bCs/>
          <w:i/>
          <w:iCs/>
          <w:sz w:val="20"/>
          <w:szCs w:val="20"/>
        </w:rPr>
        <w:t>allowable in a church?”</w:t>
      </w:r>
      <w:r w:rsidR="00BD0937" w:rsidRPr="00BD0937">
        <w:rPr>
          <w:sz w:val="20"/>
          <w:szCs w:val="20"/>
        </w:rPr>
        <w:t xml:space="preserve"> They cannot answer, for there is no minimum. And </w:t>
      </w:r>
      <w:r w:rsidR="00CD51F2">
        <w:rPr>
          <w:sz w:val="20"/>
          <w:szCs w:val="20"/>
        </w:rPr>
        <w:t>that</w:t>
      </w:r>
      <w:r w:rsidR="00BD0937" w:rsidRPr="00BD0937">
        <w:rPr>
          <w:sz w:val="20"/>
          <w:szCs w:val="20"/>
        </w:rPr>
        <w:t xml:space="preserve"> is precisely</w:t>
      </w:r>
      <w:r w:rsidR="00CD51F2">
        <w:rPr>
          <w:sz w:val="20"/>
          <w:szCs w:val="20"/>
        </w:rPr>
        <w:t xml:space="preserve"> why</w:t>
      </w:r>
      <w:r w:rsidR="00BD0937" w:rsidRPr="00BD0937">
        <w:rPr>
          <w:sz w:val="20"/>
          <w:szCs w:val="20"/>
        </w:rPr>
        <w:t xml:space="preserve"> this is a matter of human judgment!</w:t>
      </w:r>
    </w:p>
    <w:p w14:paraId="2A0F960A" w14:textId="77777777" w:rsidR="00BD0937" w:rsidRDefault="00BD0937" w:rsidP="00BD0937">
      <w:pPr>
        <w:spacing w:after="0"/>
        <w:jc w:val="both"/>
        <w:rPr>
          <w:sz w:val="20"/>
          <w:szCs w:val="20"/>
        </w:rPr>
      </w:pPr>
    </w:p>
    <w:p w14:paraId="602CD0F3" w14:textId="03CFF0D4" w:rsidR="00BD0937" w:rsidRPr="00BD0937" w:rsidRDefault="001973AF" w:rsidP="00BD0937">
      <w:pPr>
        <w:spacing w:after="0"/>
        <w:jc w:val="both"/>
        <w:rPr>
          <w:sz w:val="20"/>
          <w:szCs w:val="20"/>
        </w:rPr>
      </w:pPr>
      <w:r>
        <w:rPr>
          <w:sz w:val="20"/>
          <w:szCs w:val="20"/>
        </w:rPr>
        <w:t>May</w:t>
      </w:r>
      <w:r w:rsidR="00BD0937" w:rsidRPr="00BD0937">
        <w:rPr>
          <w:sz w:val="20"/>
          <w:szCs w:val="20"/>
        </w:rPr>
        <w:t xml:space="preserve"> a preacher stay in one place and preach? Yes! Paul was at Corinth for a year and a half (Ac.18:11), and at Ephesus three years (Ac.20:31). Philip the evangelist was at Caesarea for </w:t>
      </w:r>
      <w:r w:rsidR="007E27DF">
        <w:rPr>
          <w:sz w:val="20"/>
          <w:szCs w:val="20"/>
        </w:rPr>
        <w:t>about twenty-five</w:t>
      </w:r>
      <w:r w:rsidR="00BD0937" w:rsidRPr="00BD0937">
        <w:rPr>
          <w:sz w:val="20"/>
          <w:szCs w:val="20"/>
        </w:rPr>
        <w:t xml:space="preserve"> years (Ac.8:40; cf. 21:8). Timothy was told to “remain in Ephesus” to preach (1Tm.1:3)</w:t>
      </w:r>
      <w:r w:rsidR="007E27DF">
        <w:rPr>
          <w:sz w:val="20"/>
          <w:szCs w:val="20"/>
        </w:rPr>
        <w:t>; and he stayed about four years (2Tm.1:16-18; 4:19)</w:t>
      </w:r>
      <w:r w:rsidR="00BD0937" w:rsidRPr="00BD0937">
        <w:rPr>
          <w:sz w:val="20"/>
          <w:szCs w:val="20"/>
        </w:rPr>
        <w:t>. These verses provide ample authorization for a “located preacher.” </w:t>
      </w:r>
      <w:r w:rsidR="00BD0937" w:rsidRPr="00BD0937">
        <w:rPr>
          <w:b/>
          <w:bCs/>
          <w:i/>
          <w:iCs/>
          <w:sz w:val="20"/>
          <w:szCs w:val="20"/>
        </w:rPr>
        <w:t>Who</w:t>
      </w:r>
      <w:r w:rsidR="00BD0937" w:rsidRPr="00BD0937">
        <w:rPr>
          <w:sz w:val="20"/>
          <w:szCs w:val="20"/>
        </w:rPr>
        <w:t> that preacher is, </w:t>
      </w:r>
      <w:r w:rsidR="00BD0937" w:rsidRPr="00BD0937">
        <w:rPr>
          <w:b/>
          <w:bCs/>
          <w:i/>
          <w:iCs/>
          <w:sz w:val="20"/>
          <w:szCs w:val="20"/>
        </w:rPr>
        <w:t>how many</w:t>
      </w:r>
      <w:r w:rsidR="00BD0937" w:rsidRPr="00BD0937">
        <w:rPr>
          <w:sz w:val="20"/>
          <w:szCs w:val="20"/>
        </w:rPr>
        <w:t> preachers are used, and </w:t>
      </w:r>
      <w:r w:rsidR="00BD0937" w:rsidRPr="00BD0937">
        <w:rPr>
          <w:b/>
          <w:bCs/>
          <w:i/>
          <w:iCs/>
          <w:sz w:val="20"/>
          <w:szCs w:val="20"/>
        </w:rPr>
        <w:t xml:space="preserve">how long he </w:t>
      </w:r>
      <w:r w:rsidR="006C1AD5">
        <w:rPr>
          <w:b/>
          <w:bCs/>
          <w:i/>
          <w:iCs/>
          <w:sz w:val="20"/>
          <w:szCs w:val="20"/>
        </w:rPr>
        <w:t>(</w:t>
      </w:r>
      <w:r w:rsidR="00BD0937" w:rsidRPr="00BD0937">
        <w:rPr>
          <w:b/>
          <w:bCs/>
          <w:i/>
          <w:iCs/>
          <w:sz w:val="20"/>
          <w:szCs w:val="20"/>
        </w:rPr>
        <w:t>or they</w:t>
      </w:r>
      <w:r w:rsidR="006C1AD5">
        <w:rPr>
          <w:b/>
          <w:bCs/>
          <w:i/>
          <w:iCs/>
          <w:sz w:val="20"/>
          <w:szCs w:val="20"/>
        </w:rPr>
        <w:t>) will</w:t>
      </w:r>
      <w:r w:rsidR="00BD0937" w:rsidRPr="00BD0937">
        <w:rPr>
          <w:b/>
          <w:bCs/>
          <w:i/>
          <w:iCs/>
          <w:sz w:val="20"/>
          <w:szCs w:val="20"/>
        </w:rPr>
        <w:t xml:space="preserve"> stay, </w:t>
      </w:r>
      <w:r w:rsidR="007E27DF">
        <w:rPr>
          <w:sz w:val="20"/>
          <w:szCs w:val="20"/>
        </w:rPr>
        <w:t xml:space="preserve">and </w:t>
      </w:r>
      <w:r w:rsidR="007E27DF" w:rsidRPr="007E27DF">
        <w:rPr>
          <w:b/>
          <w:bCs/>
          <w:i/>
          <w:iCs/>
          <w:sz w:val="20"/>
          <w:szCs w:val="20"/>
        </w:rPr>
        <w:t>how much he</w:t>
      </w:r>
      <w:r>
        <w:rPr>
          <w:b/>
          <w:bCs/>
          <w:i/>
          <w:iCs/>
          <w:sz w:val="20"/>
          <w:szCs w:val="20"/>
        </w:rPr>
        <w:t xml:space="preserve"> (or they)</w:t>
      </w:r>
      <w:r w:rsidR="007E27DF" w:rsidRPr="007E27DF">
        <w:rPr>
          <w:b/>
          <w:bCs/>
          <w:i/>
          <w:iCs/>
          <w:sz w:val="20"/>
          <w:szCs w:val="20"/>
        </w:rPr>
        <w:t xml:space="preserve"> will be paid,</w:t>
      </w:r>
      <w:r w:rsidR="007E27DF">
        <w:rPr>
          <w:sz w:val="20"/>
          <w:szCs w:val="20"/>
        </w:rPr>
        <w:t xml:space="preserve"> </w:t>
      </w:r>
      <w:r w:rsidR="00BD0937" w:rsidRPr="00BD0937">
        <w:rPr>
          <w:sz w:val="20"/>
          <w:szCs w:val="20"/>
        </w:rPr>
        <w:t>are matters of human judgment.</w:t>
      </w:r>
    </w:p>
    <w:p w14:paraId="7E13C1D7" w14:textId="77777777" w:rsidR="00BD0937" w:rsidRDefault="00BD0937" w:rsidP="00BD0937">
      <w:pPr>
        <w:spacing w:after="0"/>
        <w:jc w:val="both"/>
        <w:rPr>
          <w:sz w:val="20"/>
          <w:szCs w:val="20"/>
        </w:rPr>
      </w:pPr>
    </w:p>
    <w:p w14:paraId="3258D6E4" w14:textId="20009D8C" w:rsidR="00BD0937" w:rsidRDefault="00BD0937" w:rsidP="00BD0937">
      <w:pPr>
        <w:spacing w:after="0"/>
        <w:jc w:val="both"/>
        <w:rPr>
          <w:sz w:val="20"/>
          <w:szCs w:val="20"/>
        </w:rPr>
      </w:pPr>
      <w:r w:rsidRPr="00BD0937">
        <w:rPr>
          <w:sz w:val="20"/>
          <w:szCs w:val="20"/>
        </w:rPr>
        <w:t xml:space="preserve">I do not find fault in these brethren for choosing not to have a located preacher; </w:t>
      </w:r>
      <w:r w:rsidRPr="00BD0937">
        <w:rPr>
          <w:b/>
          <w:bCs/>
          <w:i/>
          <w:iCs/>
          <w:sz w:val="20"/>
          <w:szCs w:val="20"/>
        </w:rPr>
        <w:t>but I DO find fault in their attempt to BIND their opinion about this on others</w:t>
      </w:r>
      <w:r w:rsidRPr="00BD0937">
        <w:rPr>
          <w:sz w:val="20"/>
          <w:szCs w:val="20"/>
        </w:rPr>
        <w:t xml:space="preserve"> (Jm.4:12). They cite many “abuses” with respect to having a located preacher. I could do the same thing with respect to NOT having a located preacher</w:t>
      </w:r>
      <w:r w:rsidR="003E24D5">
        <w:rPr>
          <w:sz w:val="20"/>
          <w:szCs w:val="20"/>
        </w:rPr>
        <w:t>:</w:t>
      </w:r>
      <w:r w:rsidRPr="00BD0937">
        <w:rPr>
          <w:sz w:val="20"/>
          <w:szCs w:val="20"/>
        </w:rPr>
        <w:t xml:space="preserve"> I have seen how their “travelling evangelists” sometimes </w:t>
      </w:r>
      <w:r w:rsidR="008F3F80">
        <w:rPr>
          <w:sz w:val="20"/>
          <w:szCs w:val="20"/>
        </w:rPr>
        <w:t>wield</w:t>
      </w:r>
      <w:r w:rsidRPr="00BD0937">
        <w:rPr>
          <w:sz w:val="20"/>
          <w:szCs w:val="20"/>
        </w:rPr>
        <w:t xml:space="preserve"> excessive authority and influence over the various churches where they preach. </w:t>
      </w:r>
      <w:r w:rsidR="001973AF">
        <w:rPr>
          <w:sz w:val="20"/>
          <w:szCs w:val="20"/>
        </w:rPr>
        <w:t xml:space="preserve">And I have seen brethren spiritually starve to death via “mutual edification.” </w:t>
      </w:r>
      <w:r w:rsidRPr="00BD0937">
        <w:rPr>
          <w:sz w:val="20"/>
          <w:szCs w:val="20"/>
        </w:rPr>
        <w:t>But citing abuses does not negate the basic principle involved, which is that each church has the liberty to decide whether they will use or a located preacher or not. Men on either side can and have abused their practice; and they will each be held accountable (2Cor.5:10).</w:t>
      </w:r>
    </w:p>
    <w:p w14:paraId="75F3A787" w14:textId="77777777" w:rsidR="00CD51F2" w:rsidRPr="00BD0937" w:rsidRDefault="00CD51F2" w:rsidP="00BD0937">
      <w:pPr>
        <w:spacing w:after="0"/>
        <w:jc w:val="both"/>
        <w:rPr>
          <w:sz w:val="20"/>
          <w:szCs w:val="20"/>
        </w:rPr>
      </w:pPr>
    </w:p>
    <w:p w14:paraId="50B6DEDD" w14:textId="369DA25B" w:rsidR="007C1BCC" w:rsidRDefault="00BD0937" w:rsidP="00BD0937">
      <w:pPr>
        <w:spacing w:after="0"/>
        <w:jc w:val="right"/>
        <w:rPr>
          <w:sz w:val="20"/>
          <w:szCs w:val="20"/>
        </w:rPr>
      </w:pPr>
      <w:r w:rsidRPr="00BD0937">
        <w:rPr>
          <w:sz w:val="20"/>
          <w:szCs w:val="20"/>
        </w:rPr>
        <w:t>--Lanny</w:t>
      </w:r>
      <w:r w:rsidR="00CD51F2">
        <w:rPr>
          <w:sz w:val="20"/>
          <w:szCs w:val="20"/>
        </w:rPr>
        <w:t xml:space="preserve"> Smith</w:t>
      </w:r>
    </w:p>
    <w:sectPr w:rsidR="007C1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937"/>
    <w:rsid w:val="001973AF"/>
    <w:rsid w:val="003E24D5"/>
    <w:rsid w:val="006C1AD5"/>
    <w:rsid w:val="007459D0"/>
    <w:rsid w:val="007C1BCC"/>
    <w:rsid w:val="007E27DF"/>
    <w:rsid w:val="008F3F80"/>
    <w:rsid w:val="00A72EB0"/>
    <w:rsid w:val="00BD0937"/>
    <w:rsid w:val="00CD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F4D0"/>
  <w15:chartTrackingRefBased/>
  <w15:docId w15:val="{30FA0EA0-6ABA-48B7-81CF-4195120E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44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Lanny Smith</cp:lastModifiedBy>
  <cp:revision>3</cp:revision>
  <dcterms:created xsi:type="dcterms:W3CDTF">2020-09-08T18:05:00Z</dcterms:created>
  <dcterms:modified xsi:type="dcterms:W3CDTF">2020-09-12T23:37:00Z</dcterms:modified>
</cp:coreProperties>
</file>